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BE2" w:rsidRDefault="00FB4E86">
      <w:r w:rsidRPr="00FB4E86">
        <w:t>https://www.ingenio-web.it/articoli/decreto-salva-casa-tra-innovazioni-normative-e-sfide-applicative/</w:t>
      </w:r>
    </w:p>
    <w:sectPr w:rsidR="00375B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86"/>
    <w:rsid w:val="00013B11"/>
    <w:rsid w:val="00375BE2"/>
    <w:rsid w:val="00A531AD"/>
    <w:rsid w:val="00F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4F701C0-320F-8045-90EA-65AF66C2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line="360" w:lineRule="auto"/>
        <w:ind w:left="397"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left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Camilleri</dc:creator>
  <cp:keywords/>
  <dc:description/>
  <cp:lastModifiedBy>Claudio Camilleri</cp:lastModifiedBy>
  <cp:revision>1</cp:revision>
  <dcterms:created xsi:type="dcterms:W3CDTF">2025-10-01T20:49:00Z</dcterms:created>
  <dcterms:modified xsi:type="dcterms:W3CDTF">2025-10-01T20:49:00Z</dcterms:modified>
</cp:coreProperties>
</file>